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9F" w:rsidRDefault="001F518F" w:rsidP="001F518F">
      <w:pPr>
        <w:jc w:val="center"/>
        <w:rPr>
          <w:rFonts w:eastAsiaTheme="majorEastAsia" w:cstheme="minorHAnsi"/>
          <w:sz w:val="28"/>
          <w:szCs w:val="24"/>
        </w:rPr>
      </w:pPr>
      <w:r>
        <w:rPr>
          <w:rFonts w:eastAsiaTheme="majorEastAsia" w:cstheme="minorHAnsi"/>
          <w:sz w:val="28"/>
          <w:szCs w:val="24"/>
        </w:rPr>
        <w:t>New Course Addendum</w:t>
      </w:r>
    </w:p>
    <w:p w:rsidR="007A0C72" w:rsidRDefault="007A0C72" w:rsidP="001F518F">
      <w:pPr>
        <w:jc w:val="center"/>
      </w:pPr>
      <w:r w:rsidRPr="0064039E">
        <w:rPr>
          <w:rFonts w:eastAsiaTheme="majorEastAsia" w:cstheme="minorHAnsi"/>
          <w:sz w:val="20"/>
          <w:szCs w:val="20"/>
        </w:rPr>
        <w:t>Must be accompanied by a Course Change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530"/>
        <w:gridCol w:w="5868"/>
      </w:tblGrid>
      <w:tr w:rsidR="00DF22DA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F22DA" w:rsidRPr="007A0C72" w:rsidRDefault="00DF22DA" w:rsidP="00707B26">
            <w:pPr>
              <w:tabs>
                <w:tab w:val="left" w:pos="1472"/>
              </w:tabs>
              <w:rPr>
                <w:b/>
              </w:rPr>
            </w:pPr>
            <w:r w:rsidRPr="007A0C72">
              <w:rPr>
                <w:b/>
              </w:rPr>
              <w:t>Course Prefix/Number:</w:t>
            </w:r>
          </w:p>
        </w:tc>
        <w:tc>
          <w:tcPr>
            <w:tcW w:w="1530" w:type="dxa"/>
          </w:tcPr>
          <w:p w:rsidR="00DF22DA" w:rsidRDefault="00DF22DA" w:rsidP="00707B26">
            <w:r>
              <w:t>2401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F22DA" w:rsidRPr="007A0C72" w:rsidRDefault="00DF22DA" w:rsidP="00707B26">
            <w:pPr>
              <w:rPr>
                <w:b/>
              </w:rPr>
            </w:pPr>
            <w:r w:rsidRPr="007A0C72">
              <w:rPr>
                <w:b/>
              </w:rPr>
              <w:t>Course Title:</w:t>
            </w:r>
          </w:p>
        </w:tc>
        <w:tc>
          <w:tcPr>
            <w:tcW w:w="5868" w:type="dxa"/>
          </w:tcPr>
          <w:p w:rsidR="00DF22DA" w:rsidRPr="00805371" w:rsidRDefault="00DF22DA" w:rsidP="003A7567">
            <w:pPr>
              <w:rPr>
                <w:b/>
              </w:rPr>
            </w:pPr>
            <w:r>
              <w:rPr>
                <w:b/>
              </w:rPr>
              <w:t>Health and Illness Concepts I Clinical</w:t>
            </w:r>
          </w:p>
        </w:tc>
      </w:tr>
      <w:tr w:rsidR="00DF22DA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F22DA" w:rsidRPr="007A0C72" w:rsidRDefault="00DF22DA" w:rsidP="00D7279E">
            <w:pPr>
              <w:tabs>
                <w:tab w:val="left" w:pos="1472"/>
              </w:tabs>
              <w:rPr>
                <w:b/>
              </w:rPr>
            </w:pPr>
            <w:r>
              <w:rPr>
                <w:b/>
              </w:rPr>
              <w:t>Programmatic Objectives Related to this C</w:t>
            </w:r>
            <w:r w:rsidRPr="007A0C72">
              <w:rPr>
                <w:b/>
              </w:rPr>
              <w:t>ourse:</w:t>
            </w:r>
          </w:p>
        </w:tc>
        <w:tc>
          <w:tcPr>
            <w:tcW w:w="8928" w:type="dxa"/>
            <w:gridSpan w:val="3"/>
          </w:tcPr>
          <w:p w:rsidR="00C460BE" w:rsidRDefault="00C460BE" w:rsidP="00C460BE">
            <w:pPr>
              <w:pStyle w:val="ListParagraph"/>
              <w:numPr>
                <w:ilvl w:val="0"/>
                <w:numId w:val="1"/>
              </w:numPr>
            </w:pPr>
            <w:r>
              <w:t>Provide basic nursi</w:t>
            </w:r>
            <w:r w:rsidR="007D1A51">
              <w:t xml:space="preserve">ng care to patients in </w:t>
            </w:r>
            <w:r>
              <w:t>acute care settings.</w:t>
            </w:r>
          </w:p>
          <w:p w:rsidR="00C460BE" w:rsidRDefault="00C460BE" w:rsidP="00C460BE">
            <w:pPr>
              <w:pStyle w:val="ListParagraph"/>
              <w:numPr>
                <w:ilvl w:val="0"/>
                <w:numId w:val="1"/>
              </w:numPr>
            </w:pPr>
            <w:r>
              <w:t>Begin to use the nursing process to administer ca</w:t>
            </w:r>
            <w:r w:rsidR="00CA50BC">
              <w:t>re for patients in</w:t>
            </w:r>
            <w:r>
              <w:t xml:space="preserve"> acute care setting</w:t>
            </w:r>
            <w:r w:rsidR="00811F7E">
              <w:t>s</w:t>
            </w:r>
            <w:r>
              <w:t xml:space="preserve"> with clearly defined, commonly occurring, non-complex health care needs and problems.</w:t>
            </w:r>
          </w:p>
          <w:p w:rsidR="00C460BE" w:rsidRDefault="00C460BE" w:rsidP="00C460BE">
            <w:pPr>
              <w:pStyle w:val="ListParagraph"/>
              <w:numPr>
                <w:ilvl w:val="0"/>
                <w:numId w:val="1"/>
              </w:numPr>
            </w:pPr>
            <w:r>
              <w:t>Utilize therapeutic communication and professional behavior skills in interacting with patients, families, interdisciplinary healthcare team, instructors and other students.</w:t>
            </w:r>
          </w:p>
          <w:p w:rsidR="00DF22DA" w:rsidRDefault="00C460BE" w:rsidP="00C460BE">
            <w:pPr>
              <w:pStyle w:val="ListParagraph"/>
              <w:numPr>
                <w:ilvl w:val="0"/>
                <w:numId w:val="1"/>
              </w:numPr>
            </w:pPr>
            <w:r>
              <w:t>Assume responsibility for profe</w:t>
            </w:r>
            <w:r w:rsidR="00CA50BC">
              <w:t xml:space="preserve">ssional growth in </w:t>
            </w:r>
            <w:r>
              <w:t xml:space="preserve">acute health </w:t>
            </w:r>
            <w:r w:rsidR="00811F7E">
              <w:t xml:space="preserve">care </w:t>
            </w:r>
            <w:bookmarkStart w:id="0" w:name="_GoBack"/>
            <w:bookmarkEnd w:id="0"/>
            <w:r>
              <w:t>settings.</w:t>
            </w:r>
          </w:p>
        </w:tc>
      </w:tr>
      <w:tr w:rsidR="00C93571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93571" w:rsidRPr="007A0C72" w:rsidRDefault="00C93571" w:rsidP="00707B26">
            <w:pPr>
              <w:tabs>
                <w:tab w:val="left" w:pos="1472"/>
              </w:tabs>
              <w:rPr>
                <w:b/>
              </w:rPr>
            </w:pPr>
            <w:r w:rsidRPr="007A0C72">
              <w:rPr>
                <w:b/>
              </w:rPr>
              <w:t>Student Learning Outcomes:</w:t>
            </w:r>
          </w:p>
        </w:tc>
        <w:tc>
          <w:tcPr>
            <w:tcW w:w="8928" w:type="dxa"/>
            <w:gridSpan w:val="3"/>
          </w:tcPr>
          <w:p w:rsidR="00C93571" w:rsidRDefault="00C93571" w:rsidP="003A7567">
            <w:pPr>
              <w:rPr>
                <w:sz w:val="18"/>
                <w:szCs w:val="18"/>
              </w:rPr>
            </w:pPr>
            <w:r w:rsidRPr="001C002F">
              <w:rPr>
                <w:sz w:val="18"/>
                <w:szCs w:val="18"/>
              </w:rPr>
              <w:t>Demonstrate understanding of concepts within the domain of nursing to safely provide therapeutic nursing care to individuals in the clinical setting.</w:t>
            </w:r>
          </w:p>
          <w:p w:rsidR="00C93571" w:rsidRDefault="00C93571" w:rsidP="003A75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provider of care the student must:</w:t>
            </w:r>
          </w:p>
          <w:p w:rsidR="00C93571" w:rsidRDefault="00C93571" w:rsidP="003A756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A.  Demonstrate safe practice of nursing skills</w:t>
            </w:r>
          </w:p>
          <w:p w:rsidR="00C93571" w:rsidRDefault="00C93571" w:rsidP="003A756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B.  Provide for patient physical safety</w:t>
            </w:r>
          </w:p>
          <w:p w:rsidR="00C93571" w:rsidRDefault="00C93571" w:rsidP="003A7567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C.  Protect patients from emotional jeopardy</w:t>
            </w:r>
          </w:p>
          <w:p w:rsidR="00C93571" w:rsidRDefault="00F650B9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</w:t>
            </w:r>
            <w:r w:rsidR="00C93571">
              <w:rPr>
                <w:sz w:val="18"/>
                <w:szCs w:val="18"/>
              </w:rPr>
              <w:t xml:space="preserve">.     As a manager of care the student must seek assistance from either an instructor or other </w:t>
            </w:r>
            <w:proofErr w:type="spellStart"/>
            <w:r w:rsidR="00C93571">
              <w:rPr>
                <w:sz w:val="18"/>
                <w:szCs w:val="18"/>
              </w:rPr>
              <w:t>heathcare</w:t>
            </w:r>
            <w:proofErr w:type="spellEnd"/>
            <w:r w:rsidR="00C93571">
              <w:rPr>
                <w:sz w:val="18"/>
                <w:szCs w:val="18"/>
              </w:rPr>
              <w:t xml:space="preserve"> team members for care which is beyond the student’s level of knowledge or experience.</w:t>
            </w:r>
          </w:p>
          <w:p w:rsidR="00C93571" w:rsidRDefault="00F650B9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  <w:r w:rsidR="00C93571">
              <w:rPr>
                <w:sz w:val="18"/>
                <w:szCs w:val="18"/>
              </w:rPr>
              <w:t>.      As a member of the nursing profession the student must:</w:t>
            </w:r>
          </w:p>
          <w:p w:rsidR="00C93571" w:rsidRDefault="00C93571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A.  Call attention to own errors and report situations accurately</w:t>
            </w:r>
          </w:p>
          <w:p w:rsidR="00C93571" w:rsidRDefault="00C93571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B.  Maintain patient confidentiality</w:t>
            </w:r>
          </w:p>
          <w:p w:rsidR="00C93571" w:rsidRDefault="00C93571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C.  Comply with university and agency policies and procedures</w:t>
            </w:r>
          </w:p>
          <w:p w:rsidR="00C93571" w:rsidRPr="00A17921" w:rsidRDefault="00C93571" w:rsidP="003A7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D.  Submit required graded papers</w:t>
            </w:r>
          </w:p>
        </w:tc>
      </w:tr>
      <w:tr w:rsidR="00C93571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93571" w:rsidRPr="007A0C72" w:rsidRDefault="00C93571" w:rsidP="00707B26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Pr="007A0C72">
              <w:rPr>
                <w:b/>
              </w:rPr>
              <w:t>Outline of Course Content:</w:t>
            </w:r>
          </w:p>
        </w:tc>
        <w:tc>
          <w:tcPr>
            <w:tcW w:w="8928" w:type="dxa"/>
            <w:gridSpan w:val="3"/>
          </w:tcPr>
          <w:p w:rsidR="00C93571" w:rsidRDefault="00C93571" w:rsidP="00707B26"/>
          <w:p w:rsidR="00C93571" w:rsidRDefault="00C93571" w:rsidP="00707B26"/>
          <w:p w:rsidR="00C93571" w:rsidRDefault="00C93571" w:rsidP="00707B26"/>
        </w:tc>
      </w:tr>
      <w:tr w:rsidR="00C93571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93571" w:rsidRPr="007A0C72" w:rsidRDefault="00C93571" w:rsidP="00707B26">
            <w:pPr>
              <w:rPr>
                <w:b/>
              </w:rPr>
            </w:pPr>
            <w:r w:rsidRPr="007A0C72">
              <w:rPr>
                <w:b/>
              </w:rPr>
              <w:t>Methods of Student Asse</w:t>
            </w:r>
            <w:r>
              <w:rPr>
                <w:b/>
              </w:rPr>
              <w:t>ssment (e.g. type, number, percent</w:t>
            </w:r>
            <w:r w:rsidRPr="007A0C72">
              <w:rPr>
                <w:b/>
              </w:rPr>
              <w:t>):</w:t>
            </w:r>
          </w:p>
        </w:tc>
        <w:tc>
          <w:tcPr>
            <w:tcW w:w="8928" w:type="dxa"/>
            <w:gridSpan w:val="3"/>
          </w:tcPr>
          <w:p w:rsidR="00B80A36" w:rsidRDefault="00B80A36" w:rsidP="00B80A36">
            <w:r>
              <w:t>Weekly Self Evaluations</w:t>
            </w:r>
          </w:p>
          <w:p w:rsidR="007D1A51" w:rsidRDefault="007D1A51" w:rsidP="00B80A36">
            <w:r>
              <w:t>Concept Maps</w:t>
            </w:r>
          </w:p>
          <w:p w:rsidR="00B80A36" w:rsidRDefault="00B80A36" w:rsidP="00B80A36">
            <w:r>
              <w:t>Mid Term Clinical Evaluation</w:t>
            </w:r>
          </w:p>
          <w:p w:rsidR="00C93571" w:rsidRDefault="00B80A36" w:rsidP="00B80A36">
            <w:r>
              <w:t>Final Clinical Evaluation</w:t>
            </w:r>
          </w:p>
        </w:tc>
      </w:tr>
      <w:tr w:rsidR="00C93571" w:rsidRPr="00821A1E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93571" w:rsidRPr="007A0C72" w:rsidRDefault="00C93571" w:rsidP="00707B26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Possible T</w:t>
            </w:r>
            <w:r w:rsidRPr="007A0C72">
              <w:rPr>
                <w:b/>
                <w:szCs w:val="2"/>
              </w:rPr>
              <w:t xml:space="preserve">ext </w:t>
            </w:r>
            <w:r>
              <w:rPr>
                <w:b/>
                <w:szCs w:val="2"/>
              </w:rPr>
              <w:br/>
            </w:r>
            <w:r w:rsidRPr="007A0C72">
              <w:rPr>
                <w:b/>
                <w:szCs w:val="2"/>
              </w:rPr>
              <w:t>(or other materials):</w:t>
            </w:r>
          </w:p>
        </w:tc>
        <w:tc>
          <w:tcPr>
            <w:tcW w:w="8928" w:type="dxa"/>
            <w:gridSpan w:val="3"/>
          </w:tcPr>
          <w:p w:rsidR="00C93571" w:rsidRDefault="007D1A51" w:rsidP="00707B26">
            <w:r>
              <w:t xml:space="preserve">Brunner and </w:t>
            </w:r>
            <w:proofErr w:type="spellStart"/>
            <w:r>
              <w:t>Suddarth’s</w:t>
            </w:r>
            <w:proofErr w:type="spellEnd"/>
            <w:r>
              <w:t xml:space="preserve"> Medical Surgical Nursing</w:t>
            </w:r>
          </w:p>
          <w:p w:rsidR="00C93571" w:rsidRDefault="00C93571" w:rsidP="00707B26"/>
          <w:p w:rsidR="00C93571" w:rsidRDefault="00C93571" w:rsidP="00707B26"/>
        </w:tc>
      </w:tr>
      <w:tr w:rsidR="00C93571" w:rsidRPr="00821A1E" w:rsidTr="007A0C72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93571" w:rsidRDefault="00C93571" w:rsidP="00707B26">
            <w:pPr>
              <w:rPr>
                <w:szCs w:val="2"/>
              </w:rPr>
            </w:pPr>
            <w:r>
              <w:rPr>
                <w:szCs w:val="2"/>
              </w:rPr>
              <w:t>Other Information:</w:t>
            </w:r>
          </w:p>
        </w:tc>
        <w:tc>
          <w:tcPr>
            <w:tcW w:w="8928" w:type="dxa"/>
            <w:gridSpan w:val="3"/>
          </w:tcPr>
          <w:p w:rsidR="00C93571" w:rsidRDefault="00C93571" w:rsidP="00707B26"/>
          <w:p w:rsidR="00C93571" w:rsidRDefault="00C93571" w:rsidP="00707B26"/>
          <w:p w:rsidR="00C93571" w:rsidRDefault="00C93571" w:rsidP="00707B26"/>
        </w:tc>
      </w:tr>
    </w:tbl>
    <w:p w:rsidR="001F518F" w:rsidRDefault="001F518F"/>
    <w:p w:rsidR="007A0C72" w:rsidRPr="007A0C72" w:rsidRDefault="007A0C72">
      <w:pPr>
        <w:rPr>
          <w:i/>
        </w:rPr>
      </w:pPr>
      <w:r w:rsidRPr="007A0C72">
        <w:rPr>
          <w:i/>
        </w:rPr>
        <w:t xml:space="preserve">Areas in bold are required.  </w:t>
      </w:r>
    </w:p>
    <w:sectPr w:rsidR="007A0C72" w:rsidRPr="007A0C72" w:rsidSect="001F5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10B"/>
    <w:multiLevelType w:val="hybridMultilevel"/>
    <w:tmpl w:val="DCD0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1E88"/>
    <w:multiLevelType w:val="hybridMultilevel"/>
    <w:tmpl w:val="DB9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F"/>
    <w:rsid w:val="000A0CEC"/>
    <w:rsid w:val="001F518F"/>
    <w:rsid w:val="002F3995"/>
    <w:rsid w:val="00352F9F"/>
    <w:rsid w:val="00756877"/>
    <w:rsid w:val="007A0C72"/>
    <w:rsid w:val="007D1A51"/>
    <w:rsid w:val="00811F7E"/>
    <w:rsid w:val="00B80A36"/>
    <w:rsid w:val="00C460BE"/>
    <w:rsid w:val="00C93571"/>
    <w:rsid w:val="00CA50BC"/>
    <w:rsid w:val="00D7279E"/>
    <w:rsid w:val="00DF22DA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18F"/>
    <w:rPr>
      <w:color w:val="808080"/>
    </w:rPr>
  </w:style>
  <w:style w:type="table" w:styleId="TableGrid">
    <w:name w:val="Table Grid"/>
    <w:basedOn w:val="TableNormal"/>
    <w:uiPriority w:val="59"/>
    <w:rsid w:val="001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18F"/>
    <w:rPr>
      <w:color w:val="808080"/>
    </w:rPr>
  </w:style>
  <w:style w:type="table" w:styleId="TableGrid">
    <w:name w:val="Table Grid"/>
    <w:basedOn w:val="TableNormal"/>
    <w:uiPriority w:val="59"/>
    <w:rsid w:val="001F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Talman, Martha</dc:creator>
  <cp:lastModifiedBy>Windows User</cp:lastModifiedBy>
  <cp:revision>9</cp:revision>
  <dcterms:created xsi:type="dcterms:W3CDTF">2014-01-21T22:40:00Z</dcterms:created>
  <dcterms:modified xsi:type="dcterms:W3CDTF">2014-01-21T23:17:00Z</dcterms:modified>
</cp:coreProperties>
</file>